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ECCD" w14:textId="77777777" w:rsidR="004F6B15" w:rsidRPr="009164FF" w:rsidRDefault="004F6B15" w:rsidP="004F6B15">
      <w:pPr>
        <w:jc w:val="center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9164F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農業従事者支援事業補助金Q&amp;A　</w:t>
      </w:r>
    </w:p>
    <w:p w14:paraId="518B665D" w14:textId="07DFE29D" w:rsidR="004F6B15" w:rsidRDefault="004F6B15" w:rsidP="004F6B15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R4.8.</w:t>
      </w:r>
      <w:r w:rsidR="00964937">
        <w:rPr>
          <w:rFonts w:ascii="HG丸ｺﾞｼｯｸM-PRO" w:eastAsia="HG丸ｺﾞｼｯｸM-PRO" w:hAnsi="HG丸ｺﾞｼｯｸM-PRO" w:hint="eastAsia"/>
          <w:sz w:val="24"/>
          <w:szCs w:val="28"/>
        </w:rPr>
        <w:t>15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現在</w:t>
      </w:r>
    </w:p>
    <w:p w14:paraId="6BE2DB38" w14:textId="77777777" w:rsidR="004F6B15" w:rsidRPr="008804A9" w:rsidRDefault="004F6B15" w:rsidP="004F6B15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900E096" w14:textId="77777777" w:rsidR="004F6B15" w:rsidRPr="009164FF" w:rsidRDefault="004F6B15" w:rsidP="004F6B15">
      <w:pPr>
        <w:ind w:leftChars="-2" w:left="476" w:hangingChars="200" w:hanging="480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6242D5">
        <w:rPr>
          <w:rFonts w:ascii="HG丸ｺﾞｼｯｸM-PRO" w:eastAsia="HG丸ｺﾞｼｯｸM-PRO" w:hAnsi="HG丸ｺﾞｼｯｸM-PRO" w:hint="eastAsia"/>
          <w:sz w:val="24"/>
          <w:szCs w:val="28"/>
        </w:rPr>
        <w:t>Q1.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9164FF">
        <w:rPr>
          <w:rFonts w:ascii="HG丸ｺﾞｼｯｸM-PRO" w:eastAsia="HG丸ｺﾞｼｯｸM-PRO" w:hAnsi="HG丸ｺﾞｼｯｸM-PRO" w:hint="eastAsia"/>
          <w:b/>
          <w:sz w:val="24"/>
          <w:szCs w:val="28"/>
        </w:rPr>
        <w:t>補助金の交付対象者の要件にある「明日香村農家台帳に記載されている農業経営者」とはどのように確認するのか？</w:t>
      </w:r>
    </w:p>
    <w:p w14:paraId="31B4D467" w14:textId="77777777" w:rsidR="004F6B15" w:rsidRDefault="004F6B15" w:rsidP="004F6B15">
      <w:pPr>
        <w:ind w:leftChars="-2" w:left="476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A</w:t>
      </w:r>
      <w:r w:rsidRPr="006242D5">
        <w:rPr>
          <w:rFonts w:ascii="HG丸ｺﾞｼｯｸM-PRO" w:eastAsia="HG丸ｺﾞｼｯｸM-PRO" w:hAnsi="HG丸ｺﾞｼｯｸM-PRO" w:hint="eastAsia"/>
          <w:sz w:val="24"/>
          <w:szCs w:val="28"/>
        </w:rPr>
        <w:t>1.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明日香村農業委員会へお問い合わせください。明日香村農家台帳には、農家世帯ごとに「農業経営者」が決められています。また、相続や経営移譲により農業経営者を変更する場合は、「農地台帳名義変更届」を別途ご提出ください。</w:t>
      </w:r>
    </w:p>
    <w:p w14:paraId="01453B47" w14:textId="77777777" w:rsidR="004F6B15" w:rsidRDefault="004F6B15" w:rsidP="004F6B15">
      <w:pPr>
        <w:ind w:leftChars="-2" w:left="476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</w:p>
    <w:p w14:paraId="57FFCDAF" w14:textId="77777777" w:rsidR="004F6B15" w:rsidRPr="009164FF" w:rsidRDefault="004F6B15" w:rsidP="004F6B15">
      <w:pPr>
        <w:ind w:leftChars="-2" w:left="476" w:hangingChars="200" w:hanging="480"/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Q2.　</w:t>
      </w:r>
      <w:r w:rsidRPr="009164FF">
        <w:rPr>
          <w:rFonts w:ascii="HG丸ｺﾞｼｯｸM-PRO" w:eastAsia="HG丸ｺﾞｼｯｸM-PRO" w:hAnsi="HG丸ｺﾞｼｯｸM-PRO" w:hint="eastAsia"/>
          <w:b/>
          <w:sz w:val="24"/>
          <w:szCs w:val="28"/>
        </w:rPr>
        <w:t>補助の対象となる農業用機械・農産加工用機械はどのようなものか？</w:t>
      </w:r>
    </w:p>
    <w:p w14:paraId="0B82A9F1" w14:textId="77777777" w:rsidR="004F6B15" w:rsidRDefault="004F6B15" w:rsidP="004F6B15">
      <w:pPr>
        <w:ind w:leftChars="-2" w:left="476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A2.　消費税込みの単価が１台30万円以上のものが対象です。また、所有するトラクターのアタッチメントのみ（あぜ塗り機・代かきハロー等）も単価30万円以上であれば対象となります。購入と同時に、所有物の下取りがある場合については、別途お問い合わせください。</w:t>
      </w:r>
    </w:p>
    <w:p w14:paraId="2EBE28B1" w14:textId="77777777" w:rsidR="004F6B15" w:rsidRDefault="004F6B15" w:rsidP="004F6B15">
      <w:pPr>
        <w:ind w:leftChars="-2" w:left="476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</w:p>
    <w:p w14:paraId="502BD33C" w14:textId="77777777" w:rsidR="004F6B15" w:rsidRPr="009164FF" w:rsidRDefault="004F6B15" w:rsidP="004F6B15">
      <w:pPr>
        <w:ind w:leftChars="-2" w:left="476" w:hangingChars="200" w:hanging="480"/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Q3.　</w:t>
      </w:r>
      <w:r w:rsidRPr="009164FF">
        <w:rPr>
          <w:rFonts w:ascii="HG丸ｺﾞｼｯｸM-PRO" w:eastAsia="HG丸ｺﾞｼｯｸM-PRO" w:hAnsi="HG丸ｺﾞｼｯｸM-PRO" w:hint="eastAsia"/>
          <w:b/>
          <w:sz w:val="24"/>
          <w:szCs w:val="28"/>
        </w:rPr>
        <w:t>補助の対象となる農業用施設・農産加工施設はどのようなものか？</w:t>
      </w:r>
    </w:p>
    <w:p w14:paraId="3C5382D5" w14:textId="613CF0E6" w:rsidR="004F6B15" w:rsidRDefault="004F6B15" w:rsidP="004F6B15">
      <w:pPr>
        <w:ind w:leftChars="-2" w:left="476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A3.　栽培用のビニールハウスや、農機具保管用等の建物、保健所の</w:t>
      </w:r>
      <w:r w:rsidR="00C00DBF">
        <w:rPr>
          <w:rFonts w:ascii="HG丸ｺﾞｼｯｸM-PRO" w:eastAsia="HG丸ｺﾞｼｯｸM-PRO" w:hAnsi="HG丸ｺﾞｼｯｸM-PRO" w:hint="eastAsia"/>
          <w:sz w:val="24"/>
          <w:szCs w:val="28"/>
        </w:rPr>
        <w:t>食品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製造許可取得を前提とした農産加工用の建物等が対象です。</w:t>
      </w:r>
    </w:p>
    <w:p w14:paraId="6ACEFDA4" w14:textId="77777777" w:rsidR="004F6B15" w:rsidRDefault="004F6B15" w:rsidP="004F6B15">
      <w:pPr>
        <w:ind w:leftChars="298" w:left="866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・施設設置場所は明日香村内のみが対象です。</w:t>
      </w:r>
    </w:p>
    <w:p w14:paraId="21E57BBC" w14:textId="77777777" w:rsidR="004F6B15" w:rsidRDefault="004F6B15" w:rsidP="004F6B15">
      <w:pPr>
        <w:ind w:leftChars="298" w:left="866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Pr="007A1204">
        <w:rPr>
          <w:rFonts w:ascii="HG丸ｺﾞｼｯｸM-PRO" w:eastAsia="HG丸ｺﾞｼｯｸM-PRO" w:hAnsi="HG丸ｺﾞｼｯｸM-PRO" w:hint="eastAsia"/>
          <w:sz w:val="24"/>
          <w:szCs w:val="28"/>
        </w:rPr>
        <w:t>自己所有地以外に施設を設置する場合は、その土地所有者の同意書も必要です。</w:t>
      </w:r>
    </w:p>
    <w:p w14:paraId="7BC89836" w14:textId="77777777" w:rsidR="004F6B15" w:rsidRPr="007A1204" w:rsidRDefault="004F6B15" w:rsidP="004F6B15">
      <w:pPr>
        <w:ind w:leftChars="298" w:left="866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・ビニールハウスの設置は、新設のみが対象となります。</w:t>
      </w:r>
    </w:p>
    <w:p w14:paraId="5984434E" w14:textId="77777777" w:rsidR="004F6B15" w:rsidRDefault="004F6B15" w:rsidP="004F6B15">
      <w:pPr>
        <w:ind w:leftChars="298" w:left="866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・ビニールハウス骨材の部分的な修繕、ハウスの被覆資材の張り替え（消耗品）は対象にはなりません。</w:t>
      </w:r>
    </w:p>
    <w:p w14:paraId="4216F28F" w14:textId="77777777" w:rsidR="004F6B15" w:rsidRDefault="004F6B15" w:rsidP="004F6B15">
      <w:pPr>
        <w:ind w:leftChars="298" w:left="866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・所有するビニールハウスの機能向上に必要な機械を設置する場合も単価が30万円以上であれば対象となります。その場合、機械の稼働に必要な電気工事費や水道工事費も対象となります。</w:t>
      </w:r>
    </w:p>
    <w:p w14:paraId="05642F05" w14:textId="77777777" w:rsidR="004F6B15" w:rsidRDefault="004F6B15" w:rsidP="004F6B15">
      <w:pPr>
        <w:ind w:leftChars="298" w:left="866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・既存建物内で加工施設を整備する工事費も対象となります。ただし、既存建物が違反建築物などの場合、対象とならない場合があります。</w:t>
      </w:r>
    </w:p>
    <w:p w14:paraId="6F6C88D6" w14:textId="77777777" w:rsidR="004F6B15" w:rsidRDefault="004F6B15" w:rsidP="004F6B15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施設については、事前に他法令の許認可手続きが必要ですので、別途お問い合わせください。</w:t>
      </w:r>
    </w:p>
    <w:p w14:paraId="31CA7886" w14:textId="77777777" w:rsidR="004F6B15" w:rsidRDefault="004F6B15" w:rsidP="004F6B15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F7E6D0B" w14:textId="77777777" w:rsidR="004F6B15" w:rsidRDefault="004F6B15" w:rsidP="004F6B15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Q4.　</w:t>
      </w:r>
      <w:r w:rsidRPr="009164FF">
        <w:rPr>
          <w:rFonts w:ascii="HG丸ｺﾞｼｯｸM-PRO" w:eastAsia="HG丸ｺﾞｼｯｸM-PRO" w:hAnsi="HG丸ｺﾞｼｯｸM-PRO" w:hint="eastAsia"/>
          <w:b/>
          <w:sz w:val="24"/>
          <w:szCs w:val="28"/>
        </w:rPr>
        <w:t>複数の機械を購入する場合は対象となるか？</w:t>
      </w:r>
    </w:p>
    <w:p w14:paraId="702A19F5" w14:textId="77777777" w:rsidR="004F6B15" w:rsidRDefault="004F6B15" w:rsidP="004F6B1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A4.　１台ごとに30万円以上であれば対象となります。補助金の交付は1者につき１回限りですので、申請はまとめて1回でお願いします。</w:t>
      </w:r>
    </w:p>
    <w:p w14:paraId="1A32B97A" w14:textId="77777777" w:rsidR="004F6B15" w:rsidRDefault="004F6B15" w:rsidP="004F6B1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</w:p>
    <w:p w14:paraId="27023F56" w14:textId="77777777" w:rsidR="004F6B15" w:rsidRPr="00E85A20" w:rsidRDefault="004F6B15" w:rsidP="004F6B1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 w:rsidRPr="00AD6DF2">
        <w:rPr>
          <w:rFonts w:ascii="HG丸ｺﾞｼｯｸM-PRO" w:eastAsia="HG丸ｺﾞｼｯｸM-PRO" w:hAnsi="HG丸ｺﾞｼｯｸM-PRO" w:hint="eastAsia"/>
          <w:sz w:val="24"/>
          <w:szCs w:val="28"/>
        </w:rPr>
        <w:t>Ｑ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5.　</w:t>
      </w:r>
      <w:r w:rsidRPr="009164FF">
        <w:rPr>
          <w:rFonts w:ascii="HG丸ｺﾞｼｯｸM-PRO" w:eastAsia="HG丸ｺﾞｼｯｸM-PRO" w:hAnsi="HG丸ｺﾞｼｯｸM-PRO" w:hint="eastAsia"/>
          <w:b/>
          <w:sz w:val="24"/>
          <w:szCs w:val="28"/>
        </w:rPr>
        <w:t>この補助事業で購入した機械・施設等はいつまで使用すればいいのか？</w:t>
      </w:r>
    </w:p>
    <w:p w14:paraId="1C447AB2" w14:textId="77777777" w:rsidR="004F6B15" w:rsidRDefault="004F6B15" w:rsidP="004F6B1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 w:rsidRPr="00E85A20">
        <w:rPr>
          <w:rFonts w:ascii="HG丸ｺﾞｼｯｸM-PRO" w:eastAsia="HG丸ｺﾞｼｯｸM-PRO" w:hAnsi="HG丸ｺﾞｼｯｸM-PRO" w:hint="eastAsia"/>
          <w:sz w:val="24"/>
          <w:szCs w:val="28"/>
        </w:rPr>
        <w:t>Ａ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5</w:t>
      </w:r>
      <w:r>
        <w:rPr>
          <w:rFonts w:ascii="HG丸ｺﾞｼｯｸM-PRO" w:eastAsia="HG丸ｺﾞｼｯｸM-PRO" w:hAnsi="HG丸ｺﾞｼｯｸM-PRO"/>
          <w:sz w:val="24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補助対象者の要件である５年以上は継続して使用してください。</w:t>
      </w:r>
      <w:r w:rsidRPr="00B953EB">
        <w:rPr>
          <w:rFonts w:ascii="HG丸ｺﾞｼｯｸM-PRO" w:eastAsia="HG丸ｺﾞｼｯｸM-PRO" w:hAnsi="HG丸ｺﾞｼｯｸM-PRO" w:hint="eastAsia"/>
          <w:sz w:val="24"/>
          <w:szCs w:val="28"/>
        </w:rPr>
        <w:t>公費補助で取得した財産ですので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B953EB">
        <w:rPr>
          <w:rFonts w:ascii="HG丸ｺﾞｼｯｸM-PRO" w:eastAsia="HG丸ｺﾞｼｯｸM-PRO" w:hAnsi="HG丸ｺﾞｼｯｸM-PRO" w:hint="eastAsia"/>
          <w:sz w:val="24"/>
          <w:szCs w:val="28"/>
        </w:rPr>
        <w:t>補助金の目的に反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して</w:t>
      </w:r>
      <w:r w:rsidRPr="00B953EB">
        <w:rPr>
          <w:rFonts w:ascii="HG丸ｺﾞｼｯｸM-PRO" w:eastAsia="HG丸ｺﾞｼｯｸM-PRO" w:hAnsi="HG丸ｺﾞｼｯｸM-PRO" w:hint="eastAsia"/>
          <w:sz w:val="24"/>
          <w:szCs w:val="28"/>
        </w:rPr>
        <w:t>使用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B953EB">
        <w:rPr>
          <w:rFonts w:ascii="HG丸ｺﾞｼｯｸM-PRO" w:eastAsia="HG丸ｺﾞｼｯｸM-PRO" w:hAnsi="HG丸ｺﾞｼｯｸM-PRO" w:hint="eastAsia"/>
          <w:sz w:val="24"/>
          <w:szCs w:val="28"/>
        </w:rPr>
        <w:t>売却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B953EB">
        <w:rPr>
          <w:rFonts w:ascii="HG丸ｺﾞｼｯｸM-PRO" w:eastAsia="HG丸ｺﾞｼｯｸM-PRO" w:hAnsi="HG丸ｺﾞｼｯｸM-PRO" w:hint="eastAsia"/>
          <w:sz w:val="24"/>
          <w:szCs w:val="28"/>
        </w:rPr>
        <w:t>譲渡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、廃棄、</w:t>
      </w:r>
      <w:r w:rsidRPr="00B953EB">
        <w:rPr>
          <w:rFonts w:ascii="HG丸ｺﾞｼｯｸM-PRO" w:eastAsia="HG丸ｺﾞｼｯｸM-PRO" w:hAnsi="HG丸ｺﾞｼｯｸM-PRO" w:hint="eastAsia"/>
          <w:sz w:val="24"/>
          <w:szCs w:val="28"/>
        </w:rPr>
        <w:t>交換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、担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保</w:t>
      </w:r>
      <w:r w:rsidRPr="00B953EB">
        <w:rPr>
          <w:rFonts w:ascii="HG丸ｺﾞｼｯｸM-PRO" w:eastAsia="HG丸ｺﾞｼｯｸM-PRO" w:hAnsi="HG丸ｺﾞｼｯｸM-PRO" w:hint="eastAsia"/>
          <w:sz w:val="24"/>
          <w:szCs w:val="28"/>
        </w:rPr>
        <w:t>等はできません。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発覚した場合は、補助金を返還していただきます。</w:t>
      </w:r>
    </w:p>
    <w:p w14:paraId="0A23B7D7" w14:textId="77777777" w:rsidR="004F6B15" w:rsidRDefault="004F6B15" w:rsidP="004F6B15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また、</w:t>
      </w:r>
      <w:r w:rsidRPr="00E85A20">
        <w:rPr>
          <w:rFonts w:ascii="HG丸ｺﾞｼｯｸM-PRO" w:eastAsia="HG丸ｺﾞｼｯｸM-PRO" w:hAnsi="HG丸ｺﾞｼｯｸM-PRO" w:hint="eastAsia"/>
          <w:sz w:val="24"/>
          <w:szCs w:val="28"/>
        </w:rPr>
        <w:t>耐用年数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（農業用機械は７年）</w:t>
      </w:r>
      <w:r w:rsidRPr="00E85A20">
        <w:rPr>
          <w:rFonts w:ascii="HG丸ｺﾞｼｯｸM-PRO" w:eastAsia="HG丸ｺﾞｼｯｸM-PRO" w:hAnsi="HG丸ｺﾞｼｯｸM-PRO" w:hint="eastAsia"/>
          <w:sz w:val="24"/>
          <w:szCs w:val="28"/>
        </w:rPr>
        <w:t>に相当する期間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についても、</w:t>
      </w:r>
      <w:r w:rsidRPr="00E85A20">
        <w:rPr>
          <w:rFonts w:ascii="HG丸ｺﾞｼｯｸM-PRO" w:eastAsia="HG丸ｺﾞｼｯｸM-PRO" w:hAnsi="HG丸ｺﾞｼｯｸM-PRO" w:hint="eastAsia"/>
          <w:sz w:val="24"/>
          <w:szCs w:val="28"/>
        </w:rPr>
        <w:t>適正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な</w:t>
      </w:r>
      <w:r w:rsidRPr="00E85A20">
        <w:rPr>
          <w:rFonts w:ascii="HG丸ｺﾞｼｯｸM-PRO" w:eastAsia="HG丸ｺﾞｼｯｸM-PRO" w:hAnsi="HG丸ｺﾞｼｯｸM-PRO" w:hint="eastAsia"/>
          <w:sz w:val="24"/>
          <w:szCs w:val="28"/>
        </w:rPr>
        <w:t>使用・管理を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お願いします。</w:t>
      </w:r>
    </w:p>
    <w:p w14:paraId="175056ED" w14:textId="77777777" w:rsidR="004F6B15" w:rsidRPr="008804A9" w:rsidRDefault="004F6B15" w:rsidP="004F6B1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</w:p>
    <w:p w14:paraId="00236ED6" w14:textId="77777777" w:rsidR="004F6B15" w:rsidRDefault="004F6B15" w:rsidP="004F6B1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Q6.　</w:t>
      </w:r>
      <w:r w:rsidRPr="009164FF">
        <w:rPr>
          <w:rFonts w:ascii="HG丸ｺﾞｼｯｸM-PRO" w:eastAsia="HG丸ｺﾞｼｯｸM-PRO" w:hAnsi="HG丸ｺﾞｼｯｸM-PRO" w:hint="eastAsia"/>
          <w:b/>
          <w:sz w:val="24"/>
          <w:szCs w:val="28"/>
        </w:rPr>
        <w:t>補助金の支払いはいつごろか？</w:t>
      </w:r>
    </w:p>
    <w:p w14:paraId="6A5FA5B6" w14:textId="77777777" w:rsidR="004F6B15" w:rsidRPr="002B3705" w:rsidRDefault="004F6B15" w:rsidP="004F6B1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A6.　令和５年３月末までに補助金交付を予定しています。</w:t>
      </w:r>
    </w:p>
    <w:p w14:paraId="72652A21" w14:textId="77777777" w:rsidR="004F6B15" w:rsidRPr="002B3705" w:rsidRDefault="004F6B15" w:rsidP="004F6B1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</w:p>
    <w:p w14:paraId="2480CFCF" w14:textId="1C933125" w:rsidR="001049A8" w:rsidRDefault="001049A8" w:rsidP="001049A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Q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7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.　</w:t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契約は</w:t>
      </w:r>
      <w:r w:rsidR="00A94817">
        <w:rPr>
          <w:rFonts w:ascii="HG丸ｺﾞｼｯｸM-PRO" w:eastAsia="HG丸ｺﾞｼｯｸM-PRO" w:hAnsi="HG丸ｺﾞｼｯｸM-PRO" w:hint="eastAsia"/>
          <w:b/>
          <w:sz w:val="24"/>
          <w:szCs w:val="28"/>
        </w:rPr>
        <w:t>令和4年3月以前</w:t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に行って</w:t>
      </w:r>
      <w:r w:rsidR="00A94817">
        <w:rPr>
          <w:rFonts w:ascii="HG丸ｺﾞｼｯｸM-PRO" w:eastAsia="HG丸ｺﾞｼｯｸM-PRO" w:hAnsi="HG丸ｺﾞｼｯｸM-PRO" w:hint="eastAsia"/>
          <w:b/>
          <w:sz w:val="24"/>
          <w:szCs w:val="28"/>
        </w:rPr>
        <w:t>いるが、納品及び支払いが令和4年4月以降となっている場合は補助対象となるか？</w:t>
      </w:r>
    </w:p>
    <w:p w14:paraId="7CB10A8B" w14:textId="5F5749EF" w:rsidR="001049A8" w:rsidRPr="002B3705" w:rsidRDefault="001049A8" w:rsidP="001049A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A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7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.　</w:t>
      </w:r>
      <w:r w:rsidR="00A94817">
        <w:rPr>
          <w:rFonts w:ascii="HG丸ｺﾞｼｯｸM-PRO" w:eastAsia="HG丸ｺﾞｼｯｸM-PRO" w:hAnsi="HG丸ｺﾞｼｯｸM-PRO" w:hint="eastAsia"/>
          <w:sz w:val="24"/>
          <w:szCs w:val="28"/>
        </w:rPr>
        <w:t>支払った月を対象とするので、令和4年4月以降で支払いをされている場合は補助対象となります。</w:t>
      </w:r>
    </w:p>
    <w:p w14:paraId="2E0E3B9C" w14:textId="77777777" w:rsidR="00D20FB0" w:rsidRPr="001049A8" w:rsidRDefault="00D20FB0"/>
    <w:sectPr w:rsidR="00D20FB0" w:rsidRPr="001049A8" w:rsidSect="004F6B1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15"/>
    <w:rsid w:val="001049A8"/>
    <w:rsid w:val="004F6B15"/>
    <w:rsid w:val="00964937"/>
    <w:rsid w:val="00A94817"/>
    <w:rsid w:val="00C00DBF"/>
    <w:rsid w:val="00D2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36744"/>
  <w15:chartTrackingRefBased/>
  <w15:docId w15:val="{D701A50C-BBD3-4821-A237-01799290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inami_village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美紀</dc:creator>
  <cp:keywords/>
  <dc:description/>
  <cp:lastModifiedBy>石橋 聡子</cp:lastModifiedBy>
  <cp:revision>4</cp:revision>
  <dcterms:created xsi:type="dcterms:W3CDTF">2022-08-10T08:39:00Z</dcterms:created>
  <dcterms:modified xsi:type="dcterms:W3CDTF">2022-08-15T06:54:00Z</dcterms:modified>
</cp:coreProperties>
</file>